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hd w:fill="ffffff" w:val="clear"/>
        <w:spacing w:after="0" w:before="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Приложение №4 к договору №… от …</w:t>
      </w:r>
    </w:p>
    <w:p w:rsidR="00000000" w:rsidDel="00000000" w:rsidP="00000000" w:rsidRDefault="00000000" w:rsidRPr="00000000" w14:paraId="00000002">
      <w:pPr>
        <w:ind w:hanging="1"/>
        <w:jc w:val="center"/>
        <w:rPr>
          <w:rFonts w:ascii="Times New Roman" w:cs="Times New Roman" w:eastAsia="Times New Roman" w:hAnsi="Times New Roman"/>
          <w:b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1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IT1a: НОВЫЙ ГОД В РИМЕ 2026</w:t>
      </w:r>
    </w:p>
    <w:p w:rsidR="00000000" w:rsidDel="00000000" w:rsidP="00000000" w:rsidRDefault="00000000" w:rsidRPr="00000000" w14:paraId="00000004">
      <w:pPr>
        <w:ind w:hanging="1"/>
        <w:jc w:val="center"/>
        <w:rPr>
          <w:rFonts w:ascii="Times New Roman" w:cs="Times New Roman" w:eastAsia="Times New Roman" w:hAnsi="Times New Roman"/>
          <w:b w:val="1"/>
          <w:sz w:val="18"/>
          <w:szCs w:val="18"/>
          <w:shd w:fill="f2f2f2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ВЕНА – ФЛОРЕНЦИЯ – РИМ (3 ДНЯ + ВСТРЕЧА НОВОГО 2026 ГОДА) – НЕАПОЛЬ* – СОРРЕНТО* – ВАТИКАН* – ВЕНЕЦИЯ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ind w:left="142" w:right="208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9 дней / 7 ночей</w:t>
      </w:r>
    </w:p>
    <w:tbl>
      <w:tblPr>
        <w:tblStyle w:val="Table1"/>
        <w:tblW w:w="10735.0" w:type="dxa"/>
        <w:jc w:val="left"/>
        <w:tblInd w:w="2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35"/>
        <w:tblGridChange w:id="0">
          <w:tblGrid>
            <w:gridCol w:w="10735"/>
          </w:tblGrid>
        </w:tblGridChange>
      </w:tblGrid>
      <w:tr>
        <w:trPr>
          <w:cantSplit w:val="0"/>
          <w:trHeight w:val="14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 день: Приятного путешествия!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Выезд в тур днём ранее (ориентировочно в 18:00 из Минска, а/в Центральный, в зависимости от ситуации на границе)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Беларуси (~350 км), прохождение границы.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РП, Чехии (~570 км).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Ночлег в отеле на территории Чехии.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 день: Вена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(~310 км) в Вену.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Вене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площадь Марии Терезии, площадь Героев, дворец Хофбург, улица Грабен, собор Святого Стефана, Оперный театр и др.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городе.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(~475 км) на ночлег в отеле на территории Италии.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3 день: Флоренция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8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(~385 км) во Флоренцию.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Флоренции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Понте-Веккьо, Санта-Мария-Дель-Фьоре, Палаццо Веккьо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время.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Экскурсия с гидом в галерею Питти.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(~275 км) на ночлег в отеле в пригороде Рима.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4 день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Рим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Риму (включена в стоимость):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фонтан Треви, Пантеон, Пьяцца Навона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время.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Экскурсия «Античный Рим»: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Колизей (внешний осмотр), Римский форум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Предновогодний/новогодний ужин.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Возвращение в отель в пригороде Рима..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5 день: Неаполь* – Сорренто*</w:t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Риме.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Экскурсия в Неаполь и Сорренто: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Галерея Умберто I, Королевский дворец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Возвращение в отель в пригороде Рима.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6 день: Рим – Ватикан*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 в Риме.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i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Экскурсия по Ватикану: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8"/>
                <w:szCs w:val="18"/>
                <w:rtl w:val="0"/>
              </w:rPr>
              <w:t xml:space="preserve">площадь и Собор Святого Петра (внутренний осмотр)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по музеям Ватикана + Собор Святого Петра (внутренний осмотр), с гидом.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(~525 км) на ночлег на территории Италии.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7 день: Венеция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(~75 км) на Тронкетто – один из островов Венецианской лагуны, место для остановки туристических автобусов.  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Отправление в центральную часть Венеции на катере (обязательная доплата туристического сбора + проезда на катере в Венецию и обратно).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время.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По желанию (оплачивается дополнительно)*: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7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Венеции: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Собор святого Марка, Дворец Дожей, мост Риалто и др.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катание на гондоле.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круиз по Гранд каналу Венеции.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(~740 км) на ночлег в отеле на территории Чехии.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bookmarkStart w:colFirst="0" w:colLast="0" w:name="_heading=h.qgtfq9vlanmn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8 день: Дорога домой</w:t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</w:t>
              <w:br w:type="textWrapping"/>
              <w:t xml:space="preserve">Транзит (~740 км) по территории Чехии и Польши.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Прохождение границы. 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 день: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С возвращением!</w:t>
            </w:r>
          </w:p>
        </w:tc>
      </w:tr>
      <w:tr>
        <w:trPr>
          <w:cantSplit w:val="0"/>
          <w:trHeight w:val="226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РБ.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Приезд в Минск в первой половине дня.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ind w:left="180" w:firstLine="180"/>
        <w:jc w:val="center"/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:rsidR="00000000" w:rsidDel="00000000" w:rsidP="00000000" w:rsidRDefault="00000000" w:rsidRPr="00000000" w14:paraId="0000004B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(!) Прибытие в отели по программе в отдельных случаях возможно после 24.00</w:t>
      </w:r>
    </w:p>
    <w:p w:rsidR="00000000" w:rsidDel="00000000" w:rsidP="00000000" w:rsidRDefault="00000000" w:rsidRPr="00000000" w14:paraId="0000004C">
      <w:pPr>
        <w:ind w:left="180" w:firstLine="18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:rsidR="00000000" w:rsidDel="00000000" w:rsidP="00000000" w:rsidRDefault="00000000" w:rsidRPr="00000000" w14:paraId="0000004D">
      <w:pPr>
        <w:ind w:left="180" w:firstLine="180"/>
        <w:jc w:val="center"/>
        <w:rPr>
          <w:rFonts w:ascii="Times New Roman" w:cs="Times New Roman" w:eastAsia="Times New Roman" w:hAnsi="Times New Roman"/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Стоимость тура:</w:t>
      </w:r>
    </w:p>
    <w:p w:rsidR="00000000" w:rsidDel="00000000" w:rsidP="00000000" w:rsidRDefault="00000000" w:rsidRPr="00000000" w14:paraId="0000004F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438.0" w:type="dxa"/>
        <w:jc w:val="left"/>
        <w:tblInd w:w="18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7"/>
        <w:gridCol w:w="1488"/>
        <w:gridCol w:w="1487"/>
        <w:gridCol w:w="1488"/>
        <w:gridCol w:w="1488"/>
        <w:tblGridChange w:id="0">
          <w:tblGrid>
            <w:gridCol w:w="1487"/>
            <w:gridCol w:w="1488"/>
            <w:gridCol w:w="1487"/>
            <w:gridCol w:w="1488"/>
            <w:gridCol w:w="148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ДАТА ВЫЕЗДА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1/2 DBL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1/3 TRPL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SNGL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3jsm4d57yyad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28.12.2025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05.01.2026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850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850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1100</w:t>
            </w:r>
          </w:p>
        </w:tc>
      </w:tr>
    </w:tbl>
    <w:p w:rsidR="00000000" w:rsidDel="00000000" w:rsidP="00000000" w:rsidRDefault="00000000" w:rsidRPr="00000000" w14:paraId="0000005A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57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7"/>
        <w:gridCol w:w="8930"/>
        <w:tblGridChange w:id="0">
          <w:tblGrid>
            <w:gridCol w:w="2127"/>
            <w:gridCol w:w="893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В стоимость тура включено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Проживание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 отелях туристического класса категории 2-3* либо без категории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Питание: континентальные завтраки в транзитных отелях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Команда: профессиональный сопровождающий по маршруту и опытные водители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Экскурсионное обслуживание в городах Вена, Флоренция, Рим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В стоимость тура не включено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Консульский сбор – €35 (шенгенская виза) + услуги визового центра (в зависимости от тарифа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14-10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Медицинская страховка – от 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57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7"/>
        <w:gridCol w:w="8930"/>
        <w:tblGridChange w:id="0">
          <w:tblGrid>
            <w:gridCol w:w="2127"/>
            <w:gridCol w:w="8930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ДОПЛАТЫ ПО ПРОГРАММЕ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использование наушников во время пешеходных экскурсий по городам – по €15 с человека за весь тур – обязательная доплата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Городской налог (введен с 2012 г. в большинстве европейских стран) по программе – от €1 до €4 в день - обязательная доплата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Экскурсия с гидом в галерею Питти во Флоренции – €35 (дети €27)с экскурсией по залам при минимальной группе 25 человек 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Использование общественного транспорта в Риме и Флоренции –€8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Экскурсия «Античный Рим» 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€15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Предновогодний/новогодний ужин – стоимость уточняется.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vertAlign w:val="baseline"/>
                <w:rtl w:val="0"/>
              </w:rPr>
              <w:t xml:space="preserve">Экскурсия в Неаполь и Сорренто – €50, при группе не менее 30 человек  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Экскурсия по Ватикану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–€20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Обзорная экскурсия по Венеции – 15 €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vsa96ggctdkv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Катание на гондоле – 30€ с человека для группы из 4 человек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5"/>
              </w:numPr>
              <w:ind w:left="720" w:hanging="36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Круиз по Гранд каналу в Венеции – €30, при группе от 15 человек 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5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Другие дополнительные мероприятия, описанные в программе.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5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:rsidR="00000000" w:rsidDel="00000000" w:rsidP="00000000" w:rsidRDefault="00000000" w:rsidRPr="00000000" w14:paraId="00000074">
      <w:pPr>
        <w:ind w:right="34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bookmarkStart w:colFirst="0" w:colLast="0" w:name="_heading=h.bzg5isrs2bb4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right="34"/>
        <w:jc w:val="both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heading=h.jezyi8pea17c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Возможные изменения: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порядка проведения мероприятий (посещения объектов);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в экскурсионной программе и стоимости тура;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color w:val="221e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1e1f"/>
          <w:sz w:val="16"/>
          <w:szCs w:val="16"/>
          <w:rtl w:val="0"/>
        </w:rPr>
        <w:t xml:space="preserve">- отелей и ресторанов на аналогичные.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bookmarkStart w:colFirst="0" w:colLast="0" w:name="_heading=h.555pncsfq2s2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Примечание.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1. Более точное время сообщается по электронной почте или телефону (СМС, Viber, Telegram и т.п.).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2. Размещение (ночлег) в отеле может быть после 00:00 часов.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3. Выселение из отеля осуществляется до 09:00 часов.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4. Свободное время предоставляется в случае возможности (наличия).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5. Посещение указанных объектов осуществляется по желанию, при наличии свободного времени и оплачивается дополнительно.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6. Термины и их определения: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а в пригоро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дах, либо придорожных зонах;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автобус туристического класса – автобус, предназначенный для международных перевозок;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7. Время прибытия сообщается сопровождающим лицом после пересечения границы Беларуси.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8. Расстояние является приблизительным (ориентировочным).</w:t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_________________________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Просим обратить внимание: 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Автобусное обслуживание и сопровождение руководителя в свободное время не предусмотрено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Компания оставляет за собой право изменять программу тура без уменьшения общего объёма услуг 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Компания не несёт ответственности за пробки на дорогах, погодные условия и работу таможенных служб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Автобус движется со скоростью, разрешённой правилами перевозки пассажиров в странах Евросоюза 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Туалеты в странах Евросоюза могут быть платными, средняя стоимость от 0,50 до 1 евро 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- Туристы, которые путешествуют одни, могут быть размещены на дополнительной кровати в двухместном номере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Горячие напитки в автобусе не предлагаются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Во время длительных переездов каждые 3-4 часа мы будут остановки, где будет возможность приобрести чай/кофе или другие напитки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18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9"/>
        <w:gridCol w:w="5559"/>
        <w:tblGridChange w:id="0">
          <w:tblGrid>
            <w:gridCol w:w="5559"/>
            <w:gridCol w:w="5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Исполнитель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Заказчик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459" w:left="284" w:right="357" w:header="272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7">
    <w:name w:val="heading 7"/>
    <w:link w:val="70"/>
    <w:uiPriority w:val="9"/>
    <w:qFormat w:val="1"/>
    <w:rsid w:val="0065359E"/>
    <w:pPr>
      <w:spacing w:after="60" w:before="240"/>
      <w:outlineLvl w:val="6"/>
    </w:pPr>
  </w:style>
  <w:style w:type="paragraph" w:styleId="8">
    <w:name w:val="heading 8"/>
    <w:link w:val="80"/>
    <w:uiPriority w:val="9"/>
    <w:qFormat w:val="1"/>
    <w:rsid w:val="0065359E"/>
    <w:pPr>
      <w:spacing w:after="60" w:before="240"/>
      <w:outlineLvl w:val="7"/>
    </w:pPr>
    <w:rPr>
      <w:i w:val="1"/>
      <w:iCs w:val="1"/>
    </w:rPr>
  </w:style>
  <w:style w:type="paragraph" w:styleId="9">
    <w:name w:val="heading 9"/>
    <w:link w:val="90"/>
    <w:uiPriority w:val="9"/>
    <w:qFormat w:val="1"/>
    <w:rsid w:val="0065359E"/>
    <w:pPr>
      <w:spacing w:after="60" w:before="240"/>
      <w:outlineLvl w:val="8"/>
    </w:pPr>
    <w:rPr>
      <w:rFonts w:ascii="Cambria" w:hAnsi="Cambria"/>
      <w:sz w:val="20"/>
      <w:szCs w:val="20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0" w:customStyle="1">
    <w:name w:val="Заголовок 1 Знак"/>
    <w:uiPriority w:val="9"/>
    <w:rsid w:val="0065359E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20" w:customStyle="1">
    <w:name w:val="Заголовок 2 Знак"/>
    <w:uiPriority w:val="9"/>
    <w:semiHidden w:val="1"/>
    <w:rsid w:val="0065359E"/>
    <w:rPr>
      <w:rFonts w:ascii="Cambria" w:eastAsia="Times New Roman" w:hAnsi="Cambria"/>
      <w:b w:val="1"/>
      <w:bCs w:val="1"/>
      <w:i w:val="1"/>
      <w:iCs w:val="1"/>
      <w:sz w:val="28"/>
      <w:szCs w:val="28"/>
    </w:rPr>
  </w:style>
  <w:style w:type="character" w:styleId="30" w:customStyle="1">
    <w:name w:val="Заголовок 3 Знак"/>
    <w:uiPriority w:val="9"/>
    <w:semiHidden w:val="1"/>
    <w:rsid w:val="0065359E"/>
    <w:rPr>
      <w:rFonts w:ascii="Cambria" w:eastAsia="Times New Roman" w:hAnsi="Cambria"/>
      <w:b w:val="1"/>
      <w:bCs w:val="1"/>
      <w:sz w:val="26"/>
      <w:szCs w:val="26"/>
    </w:rPr>
  </w:style>
  <w:style w:type="character" w:styleId="40" w:customStyle="1">
    <w:name w:val="Заголовок 4 Знак"/>
    <w:uiPriority w:val="9"/>
    <w:rsid w:val="0065359E"/>
    <w:rPr>
      <w:b w:val="1"/>
      <w:bCs w:val="1"/>
      <w:sz w:val="28"/>
      <w:szCs w:val="28"/>
    </w:rPr>
  </w:style>
  <w:style w:type="character" w:styleId="50" w:customStyle="1">
    <w:name w:val="Заголовок 5 Знак"/>
    <w:uiPriority w:val="9"/>
    <w:semiHidden w:val="1"/>
    <w:rsid w:val="0065359E"/>
    <w:rPr>
      <w:b w:val="1"/>
      <w:bCs w:val="1"/>
      <w:i w:val="1"/>
      <w:iCs w:val="1"/>
      <w:sz w:val="26"/>
      <w:szCs w:val="26"/>
    </w:rPr>
  </w:style>
  <w:style w:type="character" w:styleId="60" w:customStyle="1">
    <w:name w:val="Заголовок 6 Знак"/>
    <w:uiPriority w:val="9"/>
    <w:semiHidden w:val="1"/>
    <w:rsid w:val="0065359E"/>
    <w:rPr>
      <w:b w:val="1"/>
      <w:bCs w:val="1"/>
    </w:rPr>
  </w:style>
  <w:style w:type="character" w:styleId="70" w:customStyle="1">
    <w:name w:val="Заголовок 7 Знак"/>
    <w:link w:val="7"/>
    <w:uiPriority w:val="9"/>
    <w:semiHidden w:val="1"/>
    <w:rsid w:val="0065359E"/>
    <w:rPr>
      <w:sz w:val="24"/>
      <w:szCs w:val="24"/>
    </w:rPr>
  </w:style>
  <w:style w:type="character" w:styleId="80" w:customStyle="1">
    <w:name w:val="Заголовок 8 Знак"/>
    <w:link w:val="8"/>
    <w:uiPriority w:val="9"/>
    <w:semiHidden w:val="1"/>
    <w:rsid w:val="0065359E"/>
    <w:rPr>
      <w:i w:val="1"/>
      <w:iCs w:val="1"/>
      <w:sz w:val="24"/>
      <w:szCs w:val="24"/>
    </w:rPr>
  </w:style>
  <w:style w:type="character" w:styleId="90" w:customStyle="1">
    <w:name w:val="Заголовок 9 Знак"/>
    <w:link w:val="9"/>
    <w:uiPriority w:val="9"/>
    <w:semiHidden w:val="1"/>
    <w:rsid w:val="0065359E"/>
    <w:rPr>
      <w:rFonts w:ascii="Cambria" w:eastAsia="Times New Roman" w:hAnsi="Cambria"/>
    </w:rPr>
  </w:style>
  <w:style w:type="paragraph" w:styleId="21">
    <w:name w:val="Body Text 2"/>
    <w:rsid w:val="001C7B13"/>
    <w:pPr>
      <w:ind w:right="-516"/>
      <w:jc w:val="center"/>
    </w:pPr>
    <w:rPr>
      <w:rFonts w:ascii="Courier New" w:hAnsi="Courier New"/>
      <w:b w:val="1"/>
      <w:sz w:val="40"/>
      <w:szCs w:val="20"/>
    </w:rPr>
  </w:style>
  <w:style w:type="table" w:styleId="a5">
    <w:name w:val="Table Grid"/>
    <w:basedOn w:val="a2"/>
    <w:rsid w:val="001C7B1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">
    <w:name w:val="List Bullet"/>
    <w:rsid w:val="001C7B13"/>
    <w:pPr>
      <w:numPr>
        <w:numId w:val="1"/>
      </w:numPr>
    </w:pPr>
  </w:style>
  <w:style w:type="paragraph" w:styleId="a6">
    <w:name w:val="Balloon Text"/>
    <w:semiHidden w:val="1"/>
    <w:rsid w:val="00127D23"/>
    <w:rPr>
      <w:rFonts w:ascii="Tahoma" w:cs="Tahoma" w:hAnsi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 w:val="1"/>
    <w:rsid w:val="0065359E"/>
    <w:rPr>
      <w:b w:val="1"/>
      <w:bCs w:val="1"/>
    </w:rPr>
  </w:style>
  <w:style w:type="character" w:styleId="11" w:customStyle="1">
    <w:name w:val="Сильная ссылка1"/>
    <w:uiPriority w:val="32"/>
    <w:qFormat w:val="1"/>
    <w:rsid w:val="0065359E"/>
    <w:rPr>
      <w:b w:val="1"/>
      <w:sz w:val="24"/>
      <w:u w:val="single"/>
    </w:rPr>
  </w:style>
  <w:style w:type="character" w:styleId="12" w:customStyle="1">
    <w:name w:val="Название книги1"/>
    <w:uiPriority w:val="33"/>
    <w:qFormat w:val="1"/>
    <w:rsid w:val="0065359E"/>
    <w:rPr>
      <w:rFonts w:ascii="Cambria" w:eastAsia="Times New Roman" w:hAnsi="Cambria"/>
      <w:b w:val="1"/>
      <w:i w:val="1"/>
      <w:sz w:val="24"/>
      <w:szCs w:val="24"/>
    </w:rPr>
  </w:style>
  <w:style w:type="paragraph" w:styleId="ac">
    <w:name w:val="Normal (Web)"/>
    <w:uiPriority w:val="99"/>
    <w:rsid w:val="00AD0BD7"/>
    <w:pPr>
      <w:spacing w:after="100" w:afterAutospacing="1" w:before="100" w:beforeAutospacing="1"/>
    </w:pPr>
  </w:style>
  <w:style w:type="character" w:styleId="ad">
    <w:name w:val="Emphasis"/>
    <w:uiPriority w:val="20"/>
    <w:qFormat w:val="1"/>
    <w:rsid w:val="0065359E"/>
    <w:rPr>
      <w:rFonts w:ascii="Calibri" w:hAnsi="Calibri"/>
      <w:b w:val="1"/>
      <w:i w:val="1"/>
      <w:iCs w:val="1"/>
    </w:rPr>
  </w:style>
  <w:style w:type="character" w:styleId="ae" w:customStyle="1">
    <w:name w:val="Заголовок Знак"/>
    <w:uiPriority w:val="10"/>
    <w:rsid w:val="0065359E"/>
    <w:rPr>
      <w:rFonts w:ascii="Cambria" w:eastAsia="Times New Roman" w:hAnsi="Cambria"/>
      <w:b w:val="1"/>
      <w:bCs w:val="1"/>
      <w:kern w:val="28"/>
      <w:sz w:val="32"/>
      <w:szCs w:val="32"/>
    </w:rPr>
  </w:style>
  <w:style w:type="character" w:styleId="af" w:customStyle="1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styleId="13" w:customStyle="1">
    <w:name w:val="Без интервала1"/>
    <w:uiPriority w:val="1"/>
    <w:qFormat w:val="1"/>
    <w:rsid w:val="0065359E"/>
    <w:rPr>
      <w:szCs w:val="32"/>
    </w:rPr>
  </w:style>
  <w:style w:type="paragraph" w:styleId="-11" w:customStyle="1">
    <w:name w:val="Цветной список - Акцент 11"/>
    <w:uiPriority w:val="34"/>
    <w:qFormat w:val="1"/>
    <w:rsid w:val="0065359E"/>
    <w:pPr>
      <w:ind w:left="720"/>
      <w:contextualSpacing w:val="1"/>
    </w:pPr>
  </w:style>
  <w:style w:type="paragraph" w:styleId="-110" w:customStyle="1">
    <w:name w:val="Цветная сетка - Акцент 11"/>
    <w:link w:val="-1"/>
    <w:uiPriority w:val="29"/>
    <w:qFormat w:val="1"/>
    <w:rsid w:val="0065359E"/>
    <w:rPr>
      <w:i w:val="1"/>
    </w:rPr>
  </w:style>
  <w:style w:type="character" w:styleId="-1" w:customStyle="1">
    <w:name w:val="Цветная сетка - Акцент 1 Знак"/>
    <w:link w:val="-110"/>
    <w:uiPriority w:val="29"/>
    <w:rsid w:val="0065359E"/>
    <w:rPr>
      <w:i w:val="1"/>
      <w:sz w:val="24"/>
      <w:szCs w:val="24"/>
    </w:rPr>
  </w:style>
  <w:style w:type="paragraph" w:styleId="-21" w:customStyle="1">
    <w:name w:val="Светлая заливка - Акцент 21"/>
    <w:link w:val="-2"/>
    <w:uiPriority w:val="30"/>
    <w:qFormat w:val="1"/>
    <w:rsid w:val="0065359E"/>
    <w:pPr>
      <w:ind w:left="720" w:right="720"/>
    </w:pPr>
    <w:rPr>
      <w:b w:val="1"/>
      <w:i w:val="1"/>
      <w:szCs w:val="20"/>
    </w:rPr>
  </w:style>
  <w:style w:type="character" w:styleId="-2" w:customStyle="1">
    <w:name w:val="Светлая заливка - Акцент 2 Знак"/>
    <w:link w:val="-21"/>
    <w:uiPriority w:val="30"/>
    <w:rsid w:val="0065359E"/>
    <w:rPr>
      <w:b w:val="1"/>
      <w:i w:val="1"/>
      <w:sz w:val="24"/>
    </w:rPr>
  </w:style>
  <w:style w:type="character" w:styleId="14" w:customStyle="1">
    <w:name w:val="Слабое выделение1"/>
    <w:uiPriority w:val="19"/>
    <w:qFormat w:val="1"/>
    <w:rsid w:val="0065359E"/>
    <w:rPr>
      <w:i w:val="1"/>
      <w:color w:val="5a5a5a"/>
    </w:rPr>
  </w:style>
  <w:style w:type="character" w:styleId="15" w:customStyle="1">
    <w:name w:val="Сильное выделение1"/>
    <w:uiPriority w:val="21"/>
    <w:qFormat w:val="1"/>
    <w:rsid w:val="0065359E"/>
    <w:rPr>
      <w:b w:val="1"/>
      <w:i w:val="1"/>
      <w:sz w:val="24"/>
      <w:szCs w:val="24"/>
      <w:u w:val="single"/>
    </w:rPr>
  </w:style>
  <w:style w:type="character" w:styleId="16" w:customStyle="1">
    <w:name w:val="Слабая ссылка1"/>
    <w:uiPriority w:val="31"/>
    <w:qFormat w:val="1"/>
    <w:rsid w:val="0065359E"/>
    <w:rPr>
      <w:sz w:val="24"/>
      <w:szCs w:val="24"/>
      <w:u w:val="single"/>
    </w:rPr>
  </w:style>
  <w:style w:type="paragraph" w:styleId="17" w:customStyle="1">
    <w:name w:val="Заголовок оглавления1"/>
    <w:uiPriority w:val="39"/>
    <w:semiHidden w:val="1"/>
    <w:unhideWhenUsed w:val="1"/>
    <w:qFormat w:val="1"/>
    <w:rsid w:val="0065359E"/>
  </w:style>
  <w:style w:type="character" w:styleId="af0">
    <w:name w:val="Hyperlink"/>
    <w:uiPriority w:val="99"/>
    <w:unhideWhenUsed w:val="1"/>
    <w:rsid w:val="00652BB8"/>
    <w:rPr>
      <w:color w:val="0000ff"/>
      <w:u w:val="single"/>
    </w:rPr>
  </w:style>
  <w:style w:type="character" w:styleId="apple-converted-space" w:customStyle="1">
    <w:name w:val="apple-converted-space"/>
    <w:basedOn w:val="a1"/>
    <w:rsid w:val="003F08AF"/>
  </w:style>
  <w:style w:type="paragraph" w:styleId="31" w:customStyle="1">
    <w:name w:val="Светлая сетка — акцент 31"/>
    <w:uiPriority w:val="34"/>
    <w:qFormat w:val="1"/>
    <w:rsid w:val="005B72DA"/>
    <w:pPr>
      <w:ind w:left="720"/>
      <w:contextualSpacing w:val="1"/>
    </w:pPr>
  </w:style>
  <w:style w:type="paragraph" w:styleId="af1">
    <w:name w:val="List Paragraph"/>
    <w:uiPriority w:val="34"/>
    <w:qFormat w:val="1"/>
    <w:rsid w:val="00A9040B"/>
    <w:pPr>
      <w:ind w:left="720"/>
      <w:contextualSpacing w:val="1"/>
    </w:pPr>
  </w:style>
  <w:style w:type="paragraph" w:styleId="af2">
    <w:name w:val="endnote text"/>
    <w:link w:val="af3"/>
    <w:uiPriority w:val="99"/>
    <w:unhideWhenUsed w:val="1"/>
    <w:rsid w:val="008B2B59"/>
    <w:rPr>
      <w:sz w:val="20"/>
      <w:szCs w:val="20"/>
    </w:rPr>
  </w:style>
  <w:style w:type="character" w:styleId="af3" w:customStyle="1">
    <w:name w:val="Текст концевой сноски Знак"/>
    <w:basedOn w:val="a1"/>
    <w:link w:val="af2"/>
    <w:uiPriority w:val="99"/>
    <w:rsid w:val="008B2B59"/>
    <w:rPr>
      <w:lang w:eastAsia="en-US" w:val="en-US"/>
    </w:rPr>
  </w:style>
  <w:style w:type="table" w:styleId="a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/73eBIl2T2PnZcU/a9nU4sMKQ==">CgMxLjAyDmgucWd0ZnE5dmxhbm1uMg5oLjNqc200ZDU3eXlhZDIOaC52c2E5NmdnY3Rka3YyDmguYnpnNWlzcnMyYmI0Mg5oLmplenlpOHBlYTE3YzIOaC41NTVwbmNzZnEyczI4AHIhMVFsR1JDYU5xT1Qtb1NwOXQ2cmNidVplX1NRVERxS0ha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2025-08-20T13:40:00Z</dcterms:created>
  <dc:creator>vit</dc:creator>
</cp:coreProperties>
</file>